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CED5"/>
  <w:body>
    <w:p w:rsidR="00E4035D" w:rsidRDefault="00E4035D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Pr="00E4035D">
        <w:rPr>
          <w:sz w:val="72"/>
          <w:szCs w:val="72"/>
        </w:rPr>
        <w:t>TŠEHHI TERJER</w:t>
      </w:r>
    </w:p>
    <w:p w:rsidR="0022789C" w:rsidRPr="0022789C" w:rsidRDefault="0022789C"/>
    <w:p w:rsidR="0035474D" w:rsidRDefault="0035474D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>
            <wp:extent cx="5715000" cy="44291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aleft_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44" cy="442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9C" w:rsidRPr="0035474D" w:rsidRDefault="0022789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>
            <wp:extent cx="2552700" cy="21390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213" cy="213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t-EE"/>
        </w:rPr>
        <w:drawing>
          <wp:inline distT="0" distB="0" distL="0" distR="0">
            <wp:extent cx="3124200" cy="217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kutsikad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5D" w:rsidRDefault="00E4035D"/>
    <w:p w:rsidR="0022789C" w:rsidRDefault="0022789C"/>
    <w:p w:rsidR="0022789C" w:rsidRDefault="0022789C"/>
    <w:p w:rsidR="00776C61" w:rsidRPr="00A35B19" w:rsidRDefault="007C37B5">
      <w:pPr>
        <w:rPr>
          <w:sz w:val="24"/>
          <w:szCs w:val="24"/>
        </w:rPr>
      </w:pPr>
      <w:r w:rsidRPr="00A35B19">
        <w:rPr>
          <w:sz w:val="24"/>
          <w:szCs w:val="24"/>
        </w:rPr>
        <w:lastRenderedPageBreak/>
        <w:t>TŠEHHI TERJER</w:t>
      </w:r>
    </w:p>
    <w:p w:rsidR="000538AC" w:rsidRPr="00A35B19" w:rsidRDefault="000538AC" w:rsidP="007C37B5">
      <w:pPr>
        <w:rPr>
          <w:sz w:val="24"/>
          <w:szCs w:val="24"/>
        </w:rPr>
      </w:pPr>
      <w:r w:rsidRPr="00A35B19">
        <w:rPr>
          <w:sz w:val="24"/>
          <w:szCs w:val="24"/>
        </w:rPr>
        <w:t>AJALUGU</w:t>
      </w:r>
    </w:p>
    <w:p w:rsidR="000538AC" w:rsidRPr="00A35B19" w:rsidRDefault="000538AC" w:rsidP="000538AC">
      <w:pPr>
        <w:rPr>
          <w:sz w:val="24"/>
          <w:szCs w:val="24"/>
        </w:rPr>
      </w:pPr>
      <w:r w:rsidRPr="00A35B19">
        <w:rPr>
          <w:sz w:val="24"/>
          <w:szCs w:val="24"/>
        </w:rPr>
        <w:t xml:space="preserve">Tšehhi terjeri on noor tõug, päritolumaaks </w:t>
      </w:r>
      <w:r w:rsidRPr="00A35B19">
        <w:rPr>
          <w:sz w:val="24"/>
          <w:szCs w:val="24"/>
        </w:rPr>
        <w:t xml:space="preserve">Tšehhi </w:t>
      </w:r>
      <w:r w:rsidRPr="00A35B19">
        <w:rPr>
          <w:sz w:val="24"/>
          <w:szCs w:val="24"/>
        </w:rPr>
        <w:t xml:space="preserve">Vabariik ja </w:t>
      </w:r>
      <w:r w:rsidRPr="00A35B19">
        <w:rPr>
          <w:sz w:val="24"/>
          <w:szCs w:val="24"/>
        </w:rPr>
        <w:t>aretusega hakkas tegelem</w:t>
      </w:r>
      <w:r w:rsidR="00524C3A" w:rsidRPr="00A35B19">
        <w:rPr>
          <w:sz w:val="24"/>
          <w:szCs w:val="24"/>
        </w:rPr>
        <w:t>a Frantisek Horak 1949 aastal. E</w:t>
      </w:r>
      <w:r w:rsidRPr="00A35B19">
        <w:rPr>
          <w:sz w:val="24"/>
          <w:szCs w:val="24"/>
        </w:rPr>
        <w:t>esmärgiks oli aretada jahi</w:t>
      </w:r>
      <w:r w:rsidRPr="00A35B19">
        <w:rPr>
          <w:sz w:val="24"/>
          <w:szCs w:val="24"/>
        </w:rPr>
        <w:t>terjer, kes oleks madalajalgne</w:t>
      </w:r>
      <w:r w:rsidR="00524C3A" w:rsidRPr="00A35B19">
        <w:rPr>
          <w:sz w:val="24"/>
          <w:szCs w:val="24"/>
        </w:rPr>
        <w:t xml:space="preserve"> ja kiire ning selleks</w:t>
      </w:r>
      <w:r w:rsidRPr="00A35B19">
        <w:rPr>
          <w:sz w:val="24"/>
          <w:szCs w:val="24"/>
        </w:rPr>
        <w:t xml:space="preserve"> kasutati Sealyhami ja Šoti terjereid. Algselt kasutati tšehhi terjereid </w:t>
      </w:r>
      <w:r w:rsidRPr="00A35B19">
        <w:rPr>
          <w:sz w:val="24"/>
          <w:szCs w:val="24"/>
        </w:rPr>
        <w:t xml:space="preserve"> rebase-, mägra</w:t>
      </w:r>
      <w:r w:rsidRPr="00A35B19">
        <w:rPr>
          <w:sz w:val="24"/>
          <w:szCs w:val="24"/>
        </w:rPr>
        <w:t>- aga ka metssea ja pődrajahil. Aastal 1959 esitleti tõugu esmakordselt näitusel ja 1963. aastal sai tõug lõpuks tunnustatud FCI poolt.</w:t>
      </w:r>
    </w:p>
    <w:p w:rsidR="00A1658E" w:rsidRPr="00A35B19" w:rsidRDefault="00A1658E" w:rsidP="000538AC">
      <w:pPr>
        <w:rPr>
          <w:sz w:val="24"/>
          <w:szCs w:val="24"/>
        </w:rPr>
      </w:pPr>
      <w:r w:rsidRPr="00A35B19">
        <w:rPr>
          <w:sz w:val="24"/>
          <w:szCs w:val="24"/>
        </w:rPr>
        <w:t>KIRJELDUS</w:t>
      </w:r>
    </w:p>
    <w:p w:rsidR="007C37B5" w:rsidRPr="00A35B19" w:rsidRDefault="000538AC" w:rsidP="007C37B5">
      <w:pPr>
        <w:rPr>
          <w:sz w:val="24"/>
          <w:szCs w:val="24"/>
        </w:rPr>
      </w:pPr>
      <w:r w:rsidRPr="00A35B19">
        <w:rPr>
          <w:sz w:val="24"/>
          <w:szCs w:val="24"/>
        </w:rPr>
        <w:t>Tšehhi terjer on väikest kasvu, turj</w:t>
      </w:r>
      <w:r w:rsidRPr="00A35B19">
        <w:rPr>
          <w:sz w:val="24"/>
          <w:szCs w:val="24"/>
        </w:rPr>
        <w:t>akőrgus 25-32 cm, kaal 6-10 kg.</w:t>
      </w:r>
      <w:r w:rsidR="00A35B19" w:rsidRPr="00A35B19">
        <w:rPr>
          <w:sz w:val="24"/>
          <w:szCs w:val="24"/>
        </w:rPr>
        <w:t xml:space="preserve"> Ta on madalajalgne, pikakarvaline, tugeva kehaehitusega, lihaseline, väikeste rippuvate kõrvadega koer. </w:t>
      </w:r>
      <w:r w:rsidRPr="00A35B19">
        <w:rPr>
          <w:sz w:val="24"/>
          <w:szCs w:val="24"/>
        </w:rPr>
        <w:t>Karvkate on pikk, tihe, kergalt lainjas, siidise läikega. Värvuselt heledam kohvipruun vői hallikassinine. Karvkate vajab regulaarset hooldust ja trimmimist.</w:t>
      </w:r>
    </w:p>
    <w:p w:rsidR="0035309D" w:rsidRPr="00A35B19" w:rsidRDefault="000538AC" w:rsidP="0035309D">
      <w:pPr>
        <w:rPr>
          <w:sz w:val="24"/>
          <w:szCs w:val="24"/>
        </w:rPr>
      </w:pPr>
      <w:r w:rsidRPr="00A35B19">
        <w:rPr>
          <w:sz w:val="24"/>
          <w:szCs w:val="24"/>
        </w:rPr>
        <w:t>ISELOOM</w:t>
      </w:r>
    </w:p>
    <w:p w:rsidR="000538AC" w:rsidRPr="00A35B19" w:rsidRDefault="000538AC" w:rsidP="000538AC">
      <w:pPr>
        <w:rPr>
          <w:sz w:val="24"/>
          <w:szCs w:val="24"/>
        </w:rPr>
      </w:pPr>
      <w:r w:rsidRPr="00A35B19">
        <w:rPr>
          <w:sz w:val="24"/>
          <w:szCs w:val="24"/>
        </w:rPr>
        <w:t>Tšehhi terjer on iseloomult rahulik, sotsiaalne, väga kergesti koolitatav</w:t>
      </w:r>
      <w:r w:rsidR="00A35B19">
        <w:rPr>
          <w:sz w:val="24"/>
          <w:szCs w:val="24"/>
        </w:rPr>
        <w:t xml:space="preserve">. </w:t>
      </w:r>
      <w:r w:rsidR="00A35B19" w:rsidRPr="00A35B19">
        <w:t xml:space="preserve"> </w:t>
      </w:r>
      <w:r w:rsidR="00A35B19" w:rsidRPr="00A35B19">
        <w:rPr>
          <w:sz w:val="24"/>
          <w:szCs w:val="24"/>
        </w:rPr>
        <w:t>Need lihaselised, tugeva kehaehitusega, kuid väga sõbralikud koerad on erakordselt rahulikud, meeldivad ja rõõmsameelsed.</w:t>
      </w:r>
      <w:r w:rsidR="00A35B19">
        <w:rPr>
          <w:sz w:val="24"/>
          <w:szCs w:val="24"/>
        </w:rPr>
        <w:t xml:space="preserve"> Neil</w:t>
      </w:r>
      <w:r w:rsidRPr="00A35B19">
        <w:rPr>
          <w:sz w:val="24"/>
          <w:szCs w:val="24"/>
        </w:rPr>
        <w:t xml:space="preserve"> puudub tüüpiline terjeri temperamentsus. Ta saab suurepäraselt läbi lastega ja tesite koertega. Oma perekonnale on ta truu ja lojaalne, vőőraste suhtes üks</w:t>
      </w:r>
      <w:r w:rsidR="00A35B19">
        <w:rPr>
          <w:sz w:val="24"/>
          <w:szCs w:val="24"/>
        </w:rPr>
        <w:t xml:space="preserve">kőikne. </w:t>
      </w:r>
    </w:p>
    <w:p w:rsidR="00A1658E" w:rsidRPr="00A35B19" w:rsidRDefault="00A35B19" w:rsidP="00A1658E">
      <w:pPr>
        <w:rPr>
          <w:sz w:val="24"/>
          <w:szCs w:val="24"/>
        </w:rPr>
      </w:pPr>
      <w:r w:rsidRPr="00A35B19">
        <w:rPr>
          <w:sz w:val="24"/>
          <w:szCs w:val="24"/>
        </w:rPr>
        <w:t>KASUTUS</w:t>
      </w:r>
    </w:p>
    <w:p w:rsidR="0035309D" w:rsidRPr="00A35B19" w:rsidRDefault="00A1658E" w:rsidP="00A1658E">
      <w:pPr>
        <w:rPr>
          <w:sz w:val="24"/>
          <w:szCs w:val="24"/>
        </w:rPr>
      </w:pPr>
      <w:r w:rsidRPr="00A35B19">
        <w:rPr>
          <w:sz w:val="24"/>
          <w:szCs w:val="24"/>
        </w:rPr>
        <w:t>Algselt aretati rebase ja mägrajahiks, tänapäeval on tšehhi terjer peamiselt seltsikoer. Võõrastega on nad mõnevõrra reserveeritud.</w:t>
      </w:r>
      <w:r w:rsidR="00A35B19" w:rsidRPr="00A35B19">
        <w:rPr>
          <w:sz w:val="24"/>
          <w:szCs w:val="24"/>
        </w:rPr>
        <w:t xml:space="preserve"> </w:t>
      </w:r>
      <w:r w:rsidR="0035474D">
        <w:rPr>
          <w:sz w:val="24"/>
          <w:szCs w:val="24"/>
        </w:rPr>
        <w:t>Armastavad liikumist ja sobivad</w:t>
      </w:r>
      <w:r w:rsidR="00A35B19" w:rsidRPr="00A35B19">
        <w:rPr>
          <w:sz w:val="24"/>
          <w:szCs w:val="24"/>
        </w:rPr>
        <w:t xml:space="preserve"> hästi ka harrastuskoeraks nt agility.</w:t>
      </w:r>
    </w:p>
    <w:p w:rsidR="00A1658E" w:rsidRDefault="00A1658E" w:rsidP="00A1658E">
      <w:pPr>
        <w:rPr>
          <w:sz w:val="24"/>
          <w:szCs w:val="24"/>
        </w:rPr>
      </w:pPr>
      <w:r w:rsidRPr="00A35B19">
        <w:rPr>
          <w:sz w:val="24"/>
          <w:szCs w:val="24"/>
        </w:rPr>
        <w:t>ESINDATUS EESTIS JA KONTAKTID</w:t>
      </w:r>
    </w:p>
    <w:p w:rsidR="0035474D" w:rsidRDefault="0035474D" w:rsidP="00A1658E">
      <w:pPr>
        <w:rPr>
          <w:sz w:val="24"/>
          <w:szCs w:val="24"/>
        </w:rPr>
      </w:pPr>
      <w:r>
        <w:rPr>
          <w:sz w:val="24"/>
          <w:szCs w:val="24"/>
        </w:rPr>
        <w:t>Eestis on registreeritud 32 koera. Rohkem informatsiooni selle vähelevinud terjeritõu kohta saab kasvatjatele.</w:t>
      </w:r>
    </w:p>
    <w:p w:rsidR="0035474D" w:rsidRPr="00A35B19" w:rsidRDefault="0035474D" w:rsidP="00A1658E">
      <w:pPr>
        <w:rPr>
          <w:sz w:val="24"/>
          <w:szCs w:val="24"/>
        </w:rPr>
      </w:pPr>
      <w:r>
        <w:rPr>
          <w:sz w:val="24"/>
          <w:szCs w:val="24"/>
        </w:rPr>
        <w:t xml:space="preserve">DION`S KENNEL  </w:t>
      </w:r>
      <w:r w:rsidRPr="0035474D">
        <w:rPr>
          <w:sz w:val="24"/>
          <w:szCs w:val="24"/>
        </w:rPr>
        <w:t>http://dionskennel.net/wp/</w:t>
      </w:r>
    </w:p>
    <w:p w:rsidR="0035309D" w:rsidRDefault="0035309D" w:rsidP="0035309D"/>
    <w:p w:rsidR="0035309D" w:rsidRPr="00E4035D" w:rsidRDefault="0035309D" w:rsidP="0035309D"/>
    <w:p w:rsidR="0035309D" w:rsidRDefault="0035309D" w:rsidP="0035309D"/>
    <w:p w:rsidR="0035309D" w:rsidRDefault="0035309D" w:rsidP="0035309D"/>
    <w:p w:rsidR="0035309D" w:rsidRDefault="0035309D" w:rsidP="0035309D">
      <w:r>
        <w:t xml:space="preserve"> </w:t>
      </w:r>
    </w:p>
    <w:p w:rsidR="007C37B5" w:rsidRDefault="007C37B5">
      <w:bookmarkStart w:id="0" w:name="_GoBack"/>
      <w:bookmarkEnd w:id="0"/>
    </w:p>
    <w:sectPr w:rsidR="007C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5"/>
    <w:rsid w:val="000538AC"/>
    <w:rsid w:val="0022789C"/>
    <w:rsid w:val="0035309D"/>
    <w:rsid w:val="0035474D"/>
    <w:rsid w:val="00524C3A"/>
    <w:rsid w:val="00776C61"/>
    <w:rsid w:val="007C37B5"/>
    <w:rsid w:val="00A1658E"/>
    <w:rsid w:val="00A35B19"/>
    <w:rsid w:val="00BB1B51"/>
    <w:rsid w:val="00E4035D"/>
    <w:rsid w:val="00E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09aaa,#d8ce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Anne-Lii Sild</dc:creator>
  <cp:lastModifiedBy>Anne-Lii Sild</cp:lastModifiedBy>
  <cp:revision>5</cp:revision>
  <dcterms:created xsi:type="dcterms:W3CDTF">2015-05-25T19:37:00Z</dcterms:created>
  <dcterms:modified xsi:type="dcterms:W3CDTF">2015-05-26T10:52:00Z</dcterms:modified>
</cp:coreProperties>
</file>